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:rsidR="00F73E84" w:rsidRDefault="00F73E84" w:rsidP="00D6591B">
      <w:pPr>
        <w:spacing w:before="120" w:after="12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</w:t>
      </w:r>
      <w:bookmarkStart w:id="0" w:name="_Hlk515268910"/>
      <w:r w:rsidR="00EC6AF5" w:rsidRPr="00EE3A38">
        <w:rPr>
          <w:b/>
          <w:bCs/>
          <w:iCs/>
          <w:smallCaps/>
          <w:sz w:val="24"/>
          <w:szCs w:val="24"/>
        </w:rPr>
        <w:t>acquisto di apparati di sicurezza Firewall (NGFW) da destinare alla protezione fisica/logica della rete IP Corporate del gruppo</w:t>
      </w:r>
      <w:r w:rsidR="00EC6AF5" w:rsidRPr="00FD17B0">
        <w:rPr>
          <w:b/>
          <w:bCs/>
          <w:iCs/>
          <w:smallCaps/>
          <w:szCs w:val="24"/>
        </w:rPr>
        <w:t xml:space="preserve"> </w:t>
      </w:r>
      <w:bookmarkEnd w:id="0"/>
      <w:r w:rsidR="00EC6AF5">
        <w:rPr>
          <w:b/>
          <w:bCs/>
          <w:iCs/>
          <w:smallCaps/>
          <w:szCs w:val="24"/>
        </w:rPr>
        <w:t>ENAV</w:t>
      </w:r>
      <w:r w:rsidRPr="00F73E84">
        <w:rPr>
          <w:b/>
          <w:smallCaps/>
          <w:sz w:val="24"/>
          <w:szCs w:val="24"/>
        </w:rPr>
        <w:t>”</w:t>
      </w:r>
    </w:p>
    <w:p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in relazione all’Avviso, pubblicato sul sito ENAV S.p.A., volto all’individuazione degli operatori economici da invitare alla procedura competitiva per l’affidamento del</w:t>
      </w:r>
      <w:r w:rsidR="00E03DB7">
        <w:rPr>
          <w:sz w:val="24"/>
          <w:szCs w:val="24"/>
          <w:lang w:eastAsia="en-US"/>
        </w:rPr>
        <w:t xml:space="preserve"> servizio di</w:t>
      </w:r>
      <w:r w:rsidRPr="00CD12D0">
        <w:rPr>
          <w:sz w:val="24"/>
          <w:szCs w:val="24"/>
          <w:lang w:eastAsia="en-US"/>
        </w:rPr>
        <w:t xml:space="preserve"> </w:t>
      </w:r>
      <w:r w:rsidR="00DE6058">
        <w:rPr>
          <w:sz w:val="24"/>
          <w:szCs w:val="24"/>
          <w:lang w:eastAsia="en-US"/>
        </w:rPr>
        <w:t>&lt;&lt;</w:t>
      </w:r>
      <w:r w:rsidR="00EC6AF5" w:rsidRPr="00EE3A38">
        <w:rPr>
          <w:b/>
          <w:bCs/>
          <w:iCs/>
          <w:smallCaps/>
          <w:sz w:val="24"/>
          <w:szCs w:val="24"/>
        </w:rPr>
        <w:t>acquisto di apparati di sicurezza Firewall (NGFW) da destinare alla protezione fisica/logica della rete IP Corporate del gruppo</w:t>
      </w:r>
      <w:r w:rsidR="00EC6AF5" w:rsidRPr="00FD17B0">
        <w:rPr>
          <w:b/>
          <w:bCs/>
          <w:iCs/>
          <w:smallCaps/>
          <w:szCs w:val="24"/>
        </w:rPr>
        <w:t xml:space="preserve"> Enav</w:t>
      </w:r>
      <w:r w:rsidR="00DE6058">
        <w:rPr>
          <w:b/>
          <w:bCs/>
          <w:sz w:val="24"/>
          <w:szCs w:val="24"/>
        </w:rPr>
        <w:t>&gt;&gt;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:rsidR="004D33DC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possedere i seguenti req</w:t>
      </w:r>
      <w:r w:rsidR="00D6591B">
        <w:rPr>
          <w:sz w:val="24"/>
          <w:szCs w:val="24"/>
          <w:lang w:eastAsia="en-US"/>
        </w:rPr>
        <w:t>uisiti minimi di partecipazione</w:t>
      </w:r>
    </w:p>
    <w:p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bookmarkStart w:id="1" w:name="_Hlk527533384"/>
      <w:r w:rsidRPr="00EC6AF5">
        <w:rPr>
          <w:bCs/>
          <w:sz w:val="24"/>
          <w:szCs w:val="24"/>
        </w:rPr>
        <w:t>essere partner ufficiali</w:t>
      </w:r>
      <w:r w:rsidR="005C5584">
        <w:rPr>
          <w:bCs/>
          <w:sz w:val="24"/>
          <w:szCs w:val="24"/>
        </w:rPr>
        <w:t xml:space="preserve"> (</w:t>
      </w:r>
      <w:r w:rsidR="000C6287">
        <w:rPr>
          <w:bCs/>
          <w:sz w:val="24"/>
          <w:szCs w:val="24"/>
        </w:rPr>
        <w:t xml:space="preserve">indicare/scegliere almeno </w:t>
      </w:r>
      <w:r w:rsidR="005C5584">
        <w:rPr>
          <w:bCs/>
          <w:sz w:val="24"/>
          <w:szCs w:val="24"/>
        </w:rPr>
        <w:t>una casella)</w:t>
      </w:r>
      <w:r w:rsidRPr="00EC6AF5">
        <w:rPr>
          <w:bCs/>
          <w:sz w:val="24"/>
          <w:szCs w:val="24"/>
        </w:rPr>
        <w:t>:</w:t>
      </w:r>
    </w:p>
    <w:p w:rsidR="00EC6AF5" w:rsidRPr="00EC6AF5" w:rsidRDefault="00EC6AF5" w:rsidP="000C6287">
      <w:pPr>
        <w:pStyle w:val="Corpotesto"/>
        <w:numPr>
          <w:ilvl w:val="1"/>
          <w:numId w:val="17"/>
        </w:numPr>
        <w:suppressAutoHyphens/>
        <w:spacing w:line="360" w:lineRule="auto"/>
        <w:jc w:val="both"/>
        <w:rPr>
          <w:bCs/>
          <w:sz w:val="24"/>
          <w:szCs w:val="24"/>
        </w:rPr>
      </w:pPr>
      <w:bookmarkStart w:id="2" w:name="_Hlk6390831"/>
      <w:r w:rsidRPr="00EC6AF5">
        <w:rPr>
          <w:sz w:val="24"/>
          <w:szCs w:val="24"/>
        </w:rPr>
        <w:t>Checkpoint</w:t>
      </w:r>
      <w:r>
        <w:rPr>
          <w:sz w:val="24"/>
          <w:szCs w:val="24"/>
        </w:rPr>
        <w:t xml:space="preserve"> con</w:t>
      </w:r>
      <w:r w:rsidRPr="00EC6AF5">
        <w:rPr>
          <w:sz w:val="24"/>
          <w:szCs w:val="24"/>
        </w:rPr>
        <w:t xml:space="preserve"> certificazione Gold o Superiore;</w:t>
      </w:r>
    </w:p>
    <w:p w:rsidR="00EC6AF5" w:rsidRPr="00EC6AF5" w:rsidRDefault="00EC6AF5" w:rsidP="000C6287">
      <w:pPr>
        <w:pStyle w:val="Corpotesto"/>
        <w:numPr>
          <w:ilvl w:val="1"/>
          <w:numId w:val="17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sz w:val="24"/>
          <w:szCs w:val="24"/>
        </w:rPr>
        <w:t xml:space="preserve">Cisco </w:t>
      </w:r>
      <w:r>
        <w:rPr>
          <w:sz w:val="24"/>
          <w:szCs w:val="24"/>
        </w:rPr>
        <w:t xml:space="preserve">con certificazione </w:t>
      </w:r>
      <w:r w:rsidRPr="00EC6AF5">
        <w:rPr>
          <w:sz w:val="24"/>
          <w:szCs w:val="24"/>
        </w:rPr>
        <w:t>Partner Gold e almeno una tra le specializzazioni Master Security e Advanced Security Architecture;</w:t>
      </w:r>
    </w:p>
    <w:p w:rsidR="00EC6AF5" w:rsidRPr="00EC6AF5" w:rsidRDefault="00EC6AF5" w:rsidP="000C6287">
      <w:pPr>
        <w:pStyle w:val="Corpotesto"/>
        <w:numPr>
          <w:ilvl w:val="1"/>
          <w:numId w:val="17"/>
        </w:numPr>
        <w:suppressAutoHyphens/>
        <w:spacing w:line="360" w:lineRule="auto"/>
        <w:jc w:val="both"/>
        <w:rPr>
          <w:bCs/>
          <w:sz w:val="24"/>
          <w:szCs w:val="24"/>
        </w:rPr>
      </w:pPr>
      <w:proofErr w:type="spellStart"/>
      <w:r w:rsidRPr="00EC6AF5">
        <w:rPr>
          <w:sz w:val="24"/>
          <w:szCs w:val="24"/>
        </w:rPr>
        <w:t>Fortinet</w:t>
      </w:r>
      <w:proofErr w:type="spellEnd"/>
      <w:r w:rsidRPr="00EC6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Pr="00EC6AF5">
        <w:rPr>
          <w:sz w:val="24"/>
          <w:szCs w:val="24"/>
        </w:rPr>
        <w:t>certificazione Gold o Superiore;</w:t>
      </w:r>
    </w:p>
    <w:p w:rsidR="00EC6AF5" w:rsidRPr="007C6068" w:rsidRDefault="00EC6AF5" w:rsidP="000C6287">
      <w:pPr>
        <w:pStyle w:val="Corpotesto"/>
        <w:numPr>
          <w:ilvl w:val="1"/>
          <w:numId w:val="17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sz w:val="24"/>
          <w:szCs w:val="24"/>
        </w:rPr>
        <w:t xml:space="preserve">Palo Alto Networks </w:t>
      </w:r>
      <w:r>
        <w:rPr>
          <w:sz w:val="24"/>
          <w:szCs w:val="24"/>
        </w:rPr>
        <w:t xml:space="preserve">con </w:t>
      </w:r>
      <w:r w:rsidRPr="00EC6AF5">
        <w:rPr>
          <w:sz w:val="24"/>
          <w:szCs w:val="24"/>
        </w:rPr>
        <w:t>certificazione Gold o superiore</w:t>
      </w:r>
      <w:r w:rsidR="007C6068">
        <w:rPr>
          <w:sz w:val="24"/>
          <w:szCs w:val="24"/>
        </w:rPr>
        <w:t>.</w:t>
      </w:r>
    </w:p>
    <w:p w:rsidR="007C6068" w:rsidRPr="007C6068" w:rsidRDefault="007C6068" w:rsidP="007C6068">
      <w:pPr>
        <w:pStyle w:val="Corpotesto"/>
        <w:suppressAutoHyphens/>
        <w:spacing w:line="360" w:lineRule="auto"/>
        <w:ind w:left="1440"/>
        <w:jc w:val="both"/>
        <w:rPr>
          <w:bCs/>
        </w:rPr>
      </w:pPr>
      <w:r w:rsidRPr="007C6068">
        <w:t xml:space="preserve">Tale indicazione si riferisce alle certificazioni in possesso al momento della dichiarazione ed il fine per Enav è indicativo. Al momento della </w:t>
      </w:r>
      <w:proofErr w:type="spellStart"/>
      <w:r w:rsidRPr="007C6068">
        <w:t>RdO</w:t>
      </w:r>
      <w:proofErr w:type="spellEnd"/>
      <w:r w:rsidRPr="007C6068">
        <w:t xml:space="preserve"> saranno esplicitate tutte le particolarità in merito alle certificazioni che, comunque, comprenderanno</w:t>
      </w:r>
      <w:bookmarkStart w:id="3" w:name="_GoBack"/>
      <w:bookmarkEnd w:id="3"/>
      <w:r w:rsidRPr="007C6068">
        <w:t xml:space="preserve"> anche quanto previsto dal </w:t>
      </w:r>
      <w:proofErr w:type="spellStart"/>
      <w:r w:rsidRPr="007C6068">
        <w:t>D.Lgs</w:t>
      </w:r>
      <w:proofErr w:type="spellEnd"/>
      <w:r w:rsidRPr="007C6068">
        <w:t xml:space="preserve"> 50/2016 e </w:t>
      </w:r>
      <w:proofErr w:type="spellStart"/>
      <w:r w:rsidRPr="007C6068">
        <w:t>ss.mm.ii</w:t>
      </w:r>
      <w:proofErr w:type="spellEnd"/>
      <w:r w:rsidRPr="007C6068">
        <w:t>. in merito all’istituto dell’avvalimento.</w:t>
      </w:r>
    </w:p>
    <w:bookmarkEnd w:id="1"/>
    <w:bookmarkEnd w:id="2"/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bCs/>
          <w:sz w:val="24"/>
          <w:szCs w:val="24"/>
        </w:rPr>
        <w:t>essere iscritti, per le attività pertinenti l’oggetto dell’appalto, nel Registro delle Imprese in conformità con quanto previsto dall’art. 83, D.lgs. 50/2016;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bCs/>
          <w:sz w:val="24"/>
          <w:szCs w:val="24"/>
        </w:rPr>
        <w:t>non sussistenza dei motivi di esclusione di cui all’art. 80 del D.lgs. 50/2016;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bCs/>
          <w:sz w:val="24"/>
          <w:szCs w:val="24"/>
        </w:rPr>
        <w:t xml:space="preserve">non sussistenza del divieto di contrarre con la Pubblica Amministrazione ai sensi dell’articolo 53 co.16 ter del </w:t>
      </w:r>
      <w:proofErr w:type="spellStart"/>
      <w:r w:rsidRPr="00EC6AF5">
        <w:rPr>
          <w:bCs/>
          <w:sz w:val="24"/>
          <w:szCs w:val="24"/>
        </w:rPr>
        <w:t>D.Lgs.</w:t>
      </w:r>
      <w:proofErr w:type="spellEnd"/>
      <w:r w:rsidRPr="00EC6AF5">
        <w:rPr>
          <w:bCs/>
          <w:sz w:val="24"/>
          <w:szCs w:val="24"/>
        </w:rPr>
        <w:t xml:space="preserve"> n. 165/01;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sz w:val="24"/>
          <w:szCs w:val="24"/>
        </w:rPr>
        <w:lastRenderedPageBreak/>
        <w:t>possedere la certificazione UNI EN ISO 9001:2015 settore EA33;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bCs/>
          <w:sz w:val="24"/>
          <w:szCs w:val="24"/>
        </w:rPr>
        <w:t xml:space="preserve">iscrizione, </w:t>
      </w:r>
      <w:proofErr w:type="gramStart"/>
      <w:r w:rsidRPr="00EC6AF5">
        <w:rPr>
          <w:bCs/>
          <w:sz w:val="24"/>
          <w:szCs w:val="24"/>
        </w:rPr>
        <w:t>o</w:t>
      </w:r>
      <w:proofErr w:type="gramEnd"/>
      <w:r w:rsidRPr="00EC6AF5">
        <w:rPr>
          <w:bCs/>
          <w:sz w:val="24"/>
          <w:szCs w:val="24"/>
        </w:rPr>
        <w:t xml:space="preserve"> intenzione di iscriversi, alla piattaforma </w:t>
      </w:r>
      <w:proofErr w:type="spellStart"/>
      <w:r w:rsidRPr="00EC6AF5">
        <w:rPr>
          <w:bCs/>
          <w:sz w:val="24"/>
          <w:szCs w:val="24"/>
        </w:rPr>
        <w:t>MePA</w:t>
      </w:r>
      <w:proofErr w:type="spellEnd"/>
      <w:r w:rsidRPr="00EC6AF5">
        <w:rPr>
          <w:bCs/>
          <w:sz w:val="24"/>
          <w:szCs w:val="24"/>
        </w:rPr>
        <w:t xml:space="preserve"> in data antecedente alla data di pubblicazione della RDO relativa al presente avviso nel bando “Beni”, area merceologica “Router”;</w:t>
      </w:r>
    </w:p>
    <w:p w:rsidR="00EC6AF5" w:rsidRPr="00EC6AF5" w:rsidRDefault="00EC6AF5" w:rsidP="00EC6AF5">
      <w:pPr>
        <w:pStyle w:val="Corpotesto"/>
        <w:suppressAutoHyphens/>
        <w:spacing w:before="120" w:line="360" w:lineRule="auto"/>
        <w:rPr>
          <w:b/>
          <w:bCs/>
          <w:i/>
          <w:iCs/>
          <w:sz w:val="24"/>
          <w:szCs w:val="24"/>
        </w:rPr>
      </w:pPr>
      <w:r w:rsidRPr="00EC6AF5">
        <w:rPr>
          <w:b/>
          <w:bCs/>
          <w:i/>
          <w:iCs/>
          <w:sz w:val="24"/>
          <w:szCs w:val="24"/>
        </w:rPr>
        <w:t>Requisiti di Idoneità Economica-Finanziari e Tecnici: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EC6AF5">
        <w:rPr>
          <w:sz w:val="24"/>
          <w:szCs w:val="24"/>
        </w:rPr>
        <w:t>Economico-Finanziari:</w:t>
      </w:r>
    </w:p>
    <w:p w:rsidR="00EC6AF5" w:rsidRPr="00EC6AF5" w:rsidRDefault="00EC6AF5" w:rsidP="00EC6AF5">
      <w:pPr>
        <w:pStyle w:val="Paragrafoelenco"/>
        <w:numPr>
          <w:ilvl w:val="1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EC6AF5">
        <w:rPr>
          <w:sz w:val="24"/>
          <w:szCs w:val="24"/>
        </w:rPr>
        <w:t xml:space="preserve">aver ricevuto in affidamento, negli ultimi tre anni antecedenti alla data di pubblicazione del presente bando, almeno un </w:t>
      </w:r>
      <w:r w:rsidR="003C535D">
        <w:rPr>
          <w:sz w:val="24"/>
          <w:szCs w:val="24"/>
        </w:rPr>
        <w:t>appalto</w:t>
      </w:r>
      <w:r w:rsidRPr="00EC6AF5">
        <w:rPr>
          <w:sz w:val="24"/>
          <w:szCs w:val="24"/>
        </w:rPr>
        <w:t xml:space="preserve"> non inferiore ad </w:t>
      </w:r>
      <w:proofErr w:type="gramStart"/>
      <w:r w:rsidRPr="00EC6AF5">
        <w:rPr>
          <w:sz w:val="24"/>
          <w:szCs w:val="24"/>
        </w:rPr>
        <w:t>Euro</w:t>
      </w:r>
      <w:proofErr w:type="gramEnd"/>
      <w:r w:rsidRPr="00EC6AF5">
        <w:rPr>
          <w:sz w:val="24"/>
          <w:szCs w:val="24"/>
        </w:rPr>
        <w:t xml:space="preserve"> 300.000,00 di fornitura in opera con riferimento a sistemi di </w:t>
      </w:r>
      <w:proofErr w:type="spellStart"/>
      <w:r w:rsidRPr="00EC6AF5">
        <w:rPr>
          <w:sz w:val="24"/>
          <w:szCs w:val="24"/>
        </w:rPr>
        <w:t>firewalling</w:t>
      </w:r>
      <w:proofErr w:type="spellEnd"/>
      <w:r w:rsidRPr="00EC6AF5">
        <w:rPr>
          <w:sz w:val="24"/>
          <w:szCs w:val="24"/>
        </w:rPr>
        <w:t xml:space="preserve"> in ambito Data Center e/o perimetrali.</w:t>
      </w:r>
    </w:p>
    <w:p w:rsidR="00EC6AF5" w:rsidRPr="00EC6AF5" w:rsidRDefault="00EC6AF5" w:rsidP="00EC6AF5">
      <w:pPr>
        <w:pStyle w:val="Paragrafoelenco"/>
        <w:numPr>
          <w:ilvl w:val="1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EC6AF5">
        <w:rPr>
          <w:sz w:val="24"/>
          <w:szCs w:val="24"/>
        </w:rPr>
        <w:t xml:space="preserve">aver realizzato, negli ultimi tre (3) esercizi finanziari approvati alla data di pubblicazione del bando, progetti e forniture in ambito apparecchiature networks e security networks non inferiori complessivamente ad un importo pari ad Euro </w:t>
      </w:r>
      <w:r w:rsidR="0057316F">
        <w:rPr>
          <w:sz w:val="24"/>
          <w:szCs w:val="24"/>
        </w:rPr>
        <w:t>1.00</w:t>
      </w:r>
      <w:r w:rsidRPr="00EC6AF5">
        <w:rPr>
          <w:sz w:val="24"/>
          <w:szCs w:val="24"/>
        </w:rPr>
        <w:t>0.000,00 (IVA esclusa). In caso di partecipazione in RTI o Consorzi, il requisito deve essere posseduto dalla mandataria;</w:t>
      </w:r>
    </w:p>
    <w:p w:rsidR="00EC6AF5" w:rsidRPr="00EC6AF5" w:rsidRDefault="00EC6AF5" w:rsidP="00EC6AF5">
      <w:pPr>
        <w:pStyle w:val="Paragrafoelenco"/>
        <w:numPr>
          <w:ilvl w:val="1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EC6AF5">
        <w:rPr>
          <w:sz w:val="24"/>
          <w:szCs w:val="24"/>
        </w:rPr>
        <w:t xml:space="preserve">aver realizzato, negli ultimi tre (3) esercizi finanziari approvati alla data di pubblicazione del bando, progetti e forniture di prodotti </w:t>
      </w:r>
      <w:proofErr w:type="spellStart"/>
      <w:r w:rsidRPr="00EC6AF5">
        <w:rPr>
          <w:sz w:val="24"/>
          <w:szCs w:val="24"/>
        </w:rPr>
        <w:t>Firewalling</w:t>
      </w:r>
      <w:proofErr w:type="spellEnd"/>
      <w:r w:rsidRPr="00EC6AF5">
        <w:rPr>
          <w:sz w:val="24"/>
          <w:szCs w:val="24"/>
        </w:rPr>
        <w:t xml:space="preserve"> non inferiori complessivamente ad un importo pari ad </w:t>
      </w:r>
      <w:proofErr w:type="gramStart"/>
      <w:r w:rsidRPr="00EC6AF5">
        <w:rPr>
          <w:sz w:val="24"/>
          <w:szCs w:val="24"/>
        </w:rPr>
        <w:t>Euro</w:t>
      </w:r>
      <w:proofErr w:type="gramEnd"/>
      <w:r w:rsidRPr="00EC6AF5">
        <w:rPr>
          <w:sz w:val="24"/>
          <w:szCs w:val="24"/>
        </w:rPr>
        <w:t xml:space="preserve"> 500.000,00 (IVA esclusa). In caso di partecipazione in RTI o Consorzi, il requisito deve essere posseduto dalla mandataria.</w:t>
      </w:r>
    </w:p>
    <w:p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che ENAV potrà inviare</w:t>
      </w:r>
      <w:r w:rsidR="00EC6AF5">
        <w:rPr>
          <w:sz w:val="24"/>
          <w:szCs w:val="24"/>
          <w:lang w:eastAsia="en-US"/>
        </w:rPr>
        <w:t xml:space="preserve"> (in alternativa a </w:t>
      </w:r>
      <w:proofErr w:type="spellStart"/>
      <w:r w:rsidR="00EC6AF5">
        <w:rPr>
          <w:sz w:val="24"/>
          <w:szCs w:val="24"/>
          <w:lang w:eastAsia="en-US"/>
        </w:rPr>
        <w:t>MePA</w:t>
      </w:r>
      <w:proofErr w:type="spellEnd"/>
      <w:r w:rsidR="00EC6AF5">
        <w:rPr>
          <w:sz w:val="24"/>
          <w:szCs w:val="24"/>
          <w:lang w:eastAsia="en-US"/>
        </w:rPr>
        <w:t>)</w:t>
      </w:r>
      <w:r w:rsidRPr="00CD12D0">
        <w:rPr>
          <w:sz w:val="24"/>
          <w:szCs w:val="24"/>
          <w:lang w:eastAsia="en-US"/>
        </w:rPr>
        <w:t xml:space="preserve"> le comunicazioni relative all’Avviso in oggetto e/o l’eventuale Lettera di Invito, in caso di selezione, presso i recapiti di seguito indicati: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Indirizzo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</w:t>
      </w:r>
      <w:r w:rsidR="00EB510D">
        <w:rPr>
          <w:b/>
          <w:bCs/>
          <w:sz w:val="24"/>
          <w:szCs w:val="24"/>
        </w:rPr>
        <w:t>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PEC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_______________________________________</w:t>
      </w:r>
      <w:r w:rsidR="00EB510D">
        <w:rPr>
          <w:b/>
          <w:bCs/>
          <w:sz w:val="24"/>
          <w:szCs w:val="24"/>
        </w:rPr>
        <w:t>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telefono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</w:t>
      </w:r>
      <w:r w:rsidR="00EB510D">
        <w:rPr>
          <w:b/>
          <w:bCs/>
          <w:sz w:val="24"/>
          <w:szCs w:val="24"/>
        </w:rPr>
        <w:t>____________________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fax __________________________</w:t>
      </w:r>
      <w:r w:rsidR="00EB510D">
        <w:rPr>
          <w:b/>
          <w:bCs/>
          <w:sz w:val="24"/>
          <w:szCs w:val="24"/>
        </w:rPr>
        <w:t>_____________________</w:t>
      </w:r>
    </w:p>
    <w:p w:rsidR="00FC351B" w:rsidRDefault="00FC351B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:rsidR="004D33DC" w:rsidRPr="00CD12D0" w:rsidRDefault="004D33DC" w:rsidP="004D33DC">
      <w:pPr>
        <w:pStyle w:val="Testoletteraenav"/>
        <w:ind w:left="567" w:right="-2"/>
      </w:pPr>
    </w:p>
    <w:p w:rsidR="004D33DC" w:rsidRDefault="004D33DC" w:rsidP="00F73E84">
      <w:pPr>
        <w:pStyle w:val="Testoletteraenav"/>
        <w:spacing w:before="120" w:after="120" w:line="360" w:lineRule="auto"/>
        <w:ind w:right="-2"/>
        <w:rPr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59" w:rsidRDefault="00652459" w:rsidP="00CC51BE">
      <w:r>
        <w:separator/>
      </w:r>
    </w:p>
  </w:endnote>
  <w:endnote w:type="continuationSeparator" w:id="0">
    <w:p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BFC" w:rsidRDefault="007C60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:rsidR="006A7BFC" w:rsidRPr="00D32C6B" w:rsidRDefault="007C6068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:rsidR="006A7BFC" w:rsidRPr="00D32C6B" w:rsidRDefault="007C6068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59" w:rsidRDefault="00652459" w:rsidP="00CC51BE">
      <w:r>
        <w:separator/>
      </w:r>
    </w:p>
  </w:footnote>
  <w:footnote w:type="continuationSeparator" w:id="0">
    <w:p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330040" w:rsidRDefault="007C6068" w:rsidP="00334715">
    <w:pPr>
      <w:pStyle w:val="Intestazione"/>
      <w:tabs>
        <w:tab w:val="clear" w:pos="9638"/>
      </w:tabs>
      <w:ind w:left="-1418" w:right="-1418"/>
    </w:pPr>
  </w:p>
  <w:p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:rsidR="006A7BFC" w:rsidRDefault="007C60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:rsidR="006A7BFC" w:rsidRDefault="007C6068" w:rsidP="00C00291">
    <w:pPr>
      <w:pStyle w:val="Intestazione"/>
      <w:tabs>
        <w:tab w:val="clear" w:pos="9638"/>
      </w:tabs>
    </w:pPr>
  </w:p>
  <w:p w:rsidR="006A7BFC" w:rsidRDefault="007C6068" w:rsidP="00C00291">
    <w:pPr>
      <w:pStyle w:val="Intestazione"/>
      <w:tabs>
        <w:tab w:val="clear" w:pos="9638"/>
      </w:tabs>
    </w:pPr>
  </w:p>
  <w:p w:rsidR="006A7BFC" w:rsidRDefault="007C6068" w:rsidP="00C00291">
    <w:pPr>
      <w:pStyle w:val="Intestazione"/>
      <w:tabs>
        <w:tab w:val="clear" w:pos="9638"/>
      </w:tabs>
    </w:pPr>
  </w:p>
  <w:p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5E7B0A"/>
    <w:multiLevelType w:val="hybridMultilevel"/>
    <w:tmpl w:val="21643A84"/>
    <w:lvl w:ilvl="0" w:tplc="DCC0644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DCC0644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F8461C1"/>
    <w:multiLevelType w:val="hybridMultilevel"/>
    <w:tmpl w:val="D81A0484"/>
    <w:lvl w:ilvl="0" w:tplc="DCC0644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5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A612E8B"/>
    <w:multiLevelType w:val="hybridMultilevel"/>
    <w:tmpl w:val="8F8A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6489F"/>
    <w:rsid w:val="000A2A8F"/>
    <w:rsid w:val="000A3F21"/>
    <w:rsid w:val="000C6287"/>
    <w:rsid w:val="000D18CC"/>
    <w:rsid w:val="000D76CF"/>
    <w:rsid w:val="00142551"/>
    <w:rsid w:val="00142AD9"/>
    <w:rsid w:val="0016275B"/>
    <w:rsid w:val="001F23AA"/>
    <w:rsid w:val="002024E7"/>
    <w:rsid w:val="00227A65"/>
    <w:rsid w:val="00234657"/>
    <w:rsid w:val="00240781"/>
    <w:rsid w:val="003B6CCD"/>
    <w:rsid w:val="003C535D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7316F"/>
    <w:rsid w:val="005A5D10"/>
    <w:rsid w:val="005B1363"/>
    <w:rsid w:val="005B2718"/>
    <w:rsid w:val="005C5584"/>
    <w:rsid w:val="00633F3B"/>
    <w:rsid w:val="00652459"/>
    <w:rsid w:val="006C302E"/>
    <w:rsid w:val="007049F9"/>
    <w:rsid w:val="00783DC8"/>
    <w:rsid w:val="0078756C"/>
    <w:rsid w:val="00787AFF"/>
    <w:rsid w:val="007901E6"/>
    <w:rsid w:val="00790DDB"/>
    <w:rsid w:val="007B148F"/>
    <w:rsid w:val="007C6068"/>
    <w:rsid w:val="007D0013"/>
    <w:rsid w:val="007D1ECB"/>
    <w:rsid w:val="007F114D"/>
    <w:rsid w:val="008303B7"/>
    <w:rsid w:val="0089380E"/>
    <w:rsid w:val="008A3884"/>
    <w:rsid w:val="008B3500"/>
    <w:rsid w:val="008B6859"/>
    <w:rsid w:val="00971D76"/>
    <w:rsid w:val="009E0BF9"/>
    <w:rsid w:val="009F6F1C"/>
    <w:rsid w:val="00A03A37"/>
    <w:rsid w:val="00A05F01"/>
    <w:rsid w:val="00A55394"/>
    <w:rsid w:val="00A859F0"/>
    <w:rsid w:val="00A87C4E"/>
    <w:rsid w:val="00A938C0"/>
    <w:rsid w:val="00AB5A21"/>
    <w:rsid w:val="00AC227E"/>
    <w:rsid w:val="00AF2A5A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52DF4"/>
    <w:rsid w:val="00CC51BE"/>
    <w:rsid w:val="00D16166"/>
    <w:rsid w:val="00D647CF"/>
    <w:rsid w:val="00D6591B"/>
    <w:rsid w:val="00D91034"/>
    <w:rsid w:val="00D9637C"/>
    <w:rsid w:val="00DD1298"/>
    <w:rsid w:val="00DE6058"/>
    <w:rsid w:val="00E03DB7"/>
    <w:rsid w:val="00E131B7"/>
    <w:rsid w:val="00E151F2"/>
    <w:rsid w:val="00E17964"/>
    <w:rsid w:val="00E56E55"/>
    <w:rsid w:val="00EB510D"/>
    <w:rsid w:val="00EC6AF5"/>
    <w:rsid w:val="00ED0CBF"/>
    <w:rsid w:val="00F26CD4"/>
    <w:rsid w:val="00F62CC9"/>
    <w:rsid w:val="00F73E84"/>
    <w:rsid w:val="00F75D0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807A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Paragrafo elenco 2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"/>
    <w:link w:val="Paragrafoelenco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testo"/>
    <w:rsid w:val="00E03DB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3282-F88E-4B58-85A5-09B91A4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Tonon Mario</dc:creator>
  <cp:lastModifiedBy>Tonon Mario</cp:lastModifiedBy>
  <cp:revision>3</cp:revision>
  <cp:lastPrinted>2018-03-22T12:51:00Z</cp:lastPrinted>
  <dcterms:created xsi:type="dcterms:W3CDTF">2019-05-21T13:32:00Z</dcterms:created>
  <dcterms:modified xsi:type="dcterms:W3CDTF">2019-05-23T09:28:00Z</dcterms:modified>
</cp:coreProperties>
</file>