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2B04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14:paraId="772F2399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14:paraId="66759B31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14:paraId="48CF9552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14:paraId="5EA0418E" w14:textId="77777777"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14:paraId="44FFCB76" w14:textId="77777777"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242D56C5" w14:textId="77777777"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14:paraId="7A66826E" w14:textId="77777777"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14:paraId="49A69F03" w14:textId="77777777"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14:paraId="182F030B" w14:textId="7360C33D"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bookmarkStart w:id="0" w:name="_Hlk12887609"/>
      <w:r w:rsidR="00190D61" w:rsidRPr="00190D61">
        <w:rPr>
          <w:b/>
          <w:bCs/>
          <w:iCs/>
          <w:smallCaps/>
          <w:sz w:val="24"/>
          <w:szCs w:val="24"/>
        </w:rPr>
        <w:t>licenze per Mobile Device Management in Citrix Cloud e Workspace transition</w:t>
      </w:r>
      <w:bookmarkEnd w:id="0"/>
      <w:r w:rsidRPr="00F73E84">
        <w:rPr>
          <w:b/>
          <w:smallCaps/>
          <w:sz w:val="24"/>
          <w:szCs w:val="24"/>
        </w:rPr>
        <w:t>”</w:t>
      </w:r>
    </w:p>
    <w:p w14:paraId="5E948560" w14:textId="77777777"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14:paraId="02CD9F8D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14:paraId="256E9860" w14:textId="77777777"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14:paraId="1ED85E8A" w14:textId="77777777"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r w:rsidRPr="00CD12D0">
        <w:rPr>
          <w:sz w:val="24"/>
          <w:szCs w:val="24"/>
          <w:lang w:eastAsia="en-US"/>
        </w:rPr>
        <w:t>cap</w:t>
      </w:r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14:paraId="6DAF9F6F" w14:textId="5BBA19A5" w:rsidR="004D33DC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DE6058">
        <w:rPr>
          <w:sz w:val="24"/>
          <w:szCs w:val="24"/>
          <w:lang w:eastAsia="en-US"/>
        </w:rPr>
        <w:t>&lt;&lt;</w:t>
      </w:r>
      <w:r w:rsidR="00D6591B" w:rsidRPr="00D6591B">
        <w:rPr>
          <w:b/>
          <w:bCs/>
          <w:iCs/>
          <w:smallCaps/>
          <w:sz w:val="24"/>
          <w:szCs w:val="24"/>
        </w:rPr>
        <w:t xml:space="preserve"> </w:t>
      </w:r>
      <w:r w:rsidR="00190D61" w:rsidRPr="00190D61">
        <w:rPr>
          <w:b/>
          <w:bCs/>
          <w:iCs/>
          <w:smallCaps/>
          <w:sz w:val="24"/>
          <w:szCs w:val="24"/>
        </w:rPr>
        <w:t>licenze per Mobile Device Management in Citrix Cloud e Workspace transition</w:t>
      </w:r>
      <w:r w:rsidR="00E03DB7">
        <w:rPr>
          <w:b/>
          <w:bCs/>
          <w:sz w:val="24"/>
          <w:szCs w:val="24"/>
        </w:rPr>
        <w:t xml:space="preserve"> </w:t>
      </w:r>
      <w:r w:rsidR="00DE6058">
        <w:rPr>
          <w:b/>
          <w:bCs/>
          <w:sz w:val="24"/>
          <w:szCs w:val="24"/>
        </w:rPr>
        <w:t>&gt;&gt;</w:t>
      </w:r>
    </w:p>
    <w:p w14:paraId="0D76C089" w14:textId="77777777" w:rsidR="00190D61" w:rsidRPr="00CD12D0" w:rsidRDefault="00190D61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5845439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14:paraId="409FBB97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4AEC6220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14:paraId="697D5065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14:paraId="07822CAE" w14:textId="77777777"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14:paraId="27F8B799" w14:textId="77777777"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14:paraId="0BA83EC1" w14:textId="77777777"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14:paraId="507C213E" w14:textId="77777777"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14:paraId="45142B07" w14:textId="77777777"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14:paraId="31C38DC6" w14:textId="77777777"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14:paraId="3622C3CA" w14:textId="6FF49A85" w:rsidR="00787AFF" w:rsidRPr="00881D31" w:rsidRDefault="00190D61" w:rsidP="00787AF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_Hlk527533384"/>
      <w:r w:rsidRPr="00881D31">
        <w:rPr>
          <w:bCs/>
          <w:sz w:val="24"/>
          <w:szCs w:val="24"/>
        </w:rPr>
        <w:t>essere partner ufficial</w:t>
      </w:r>
      <w:r w:rsidR="00881D31">
        <w:rPr>
          <w:bCs/>
          <w:sz w:val="24"/>
          <w:szCs w:val="24"/>
        </w:rPr>
        <w:t>e</w:t>
      </w:r>
      <w:r w:rsidRPr="00881D31">
        <w:rPr>
          <w:bCs/>
          <w:sz w:val="24"/>
          <w:szCs w:val="24"/>
        </w:rPr>
        <w:t xml:space="preserve"> di </w:t>
      </w:r>
      <w:r w:rsidRPr="00881D31">
        <w:rPr>
          <w:sz w:val="24"/>
          <w:szCs w:val="24"/>
          <w:lang w:val="fr-FR"/>
        </w:rPr>
        <w:t>Citrix</w:t>
      </w:r>
      <w:r w:rsidRPr="00881D31">
        <w:rPr>
          <w:sz w:val="24"/>
          <w:lang w:val="fr-FR"/>
        </w:rPr>
        <w:t xml:space="preserve"> Solution Advisor almeno a livello Gold</w:t>
      </w:r>
      <w:r w:rsidR="00787AFF" w:rsidRPr="00881D31">
        <w:rPr>
          <w:rFonts w:eastAsiaTheme="minorHAnsi"/>
          <w:bCs/>
          <w:sz w:val="24"/>
          <w:szCs w:val="24"/>
          <w:lang w:eastAsia="en-US"/>
        </w:rPr>
        <w:t>.</w:t>
      </w:r>
    </w:p>
    <w:bookmarkEnd w:id="1"/>
    <w:p w14:paraId="6EBDF492" w14:textId="77777777"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14:paraId="085C7D3A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14:paraId="5F3CDB08" w14:textId="77777777"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del divieto di contrarre con la Pubblica Amministrazione ai sensi dell’articolo 53 co.16 ter del D.Lgs. n. 165/01;</w:t>
      </w:r>
    </w:p>
    <w:p w14:paraId="3CABAE41" w14:textId="3BAC32C2" w:rsidR="00E03DB7" w:rsidRPr="00DC5EB0" w:rsidRDefault="00190D61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r w:rsidRPr="00190D61">
        <w:rPr>
          <w:bCs/>
          <w:szCs w:val="24"/>
        </w:rPr>
        <w:t>iscrizione, o intenzione di iscriversi, alla piattaforma MePA in data antecedente alla data di pubblicazione della RDO relativa al presente avviso nel bando “</w:t>
      </w:r>
      <w:r w:rsidRPr="00190D61">
        <w:rPr>
          <w:b/>
          <w:bCs/>
          <w:szCs w:val="24"/>
        </w:rPr>
        <w:t>Beni</w:t>
      </w:r>
      <w:r w:rsidRPr="00190D61">
        <w:rPr>
          <w:bCs/>
          <w:szCs w:val="24"/>
        </w:rPr>
        <w:t>”, area merceologica “</w:t>
      </w:r>
      <w:r w:rsidRPr="00190D61">
        <w:rPr>
          <w:b/>
          <w:bCs/>
          <w:szCs w:val="24"/>
        </w:rPr>
        <w:t>Informatica, Elettronica, Telecomunicazioni e Macchine per Ufficio</w:t>
      </w:r>
      <w:r w:rsidRPr="00190D61">
        <w:rPr>
          <w:bCs/>
          <w:szCs w:val="24"/>
        </w:rPr>
        <w:t>”.</w:t>
      </w:r>
    </w:p>
    <w:p w14:paraId="7B2B5696" w14:textId="77777777" w:rsidR="00190D61" w:rsidRDefault="00190D61" w:rsidP="004D33DC">
      <w:pPr>
        <w:spacing w:before="120" w:after="240"/>
        <w:ind w:left="567"/>
        <w:jc w:val="center"/>
        <w:rPr>
          <w:b/>
          <w:sz w:val="24"/>
          <w:szCs w:val="24"/>
          <w:lang w:eastAsia="en-US"/>
        </w:rPr>
      </w:pPr>
    </w:p>
    <w:p w14:paraId="2148C01E" w14:textId="5824144B"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14:paraId="7EFF03D4" w14:textId="52CB0C55"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 xml:space="preserve">che ENAV potrà </w:t>
      </w:r>
      <w:r w:rsidR="00881D31">
        <w:rPr>
          <w:sz w:val="24"/>
          <w:szCs w:val="24"/>
          <w:lang w:eastAsia="en-US"/>
        </w:rPr>
        <w:t xml:space="preserve">eventualmente </w:t>
      </w:r>
      <w:bookmarkStart w:id="2" w:name="_GoBack"/>
      <w:bookmarkEnd w:id="2"/>
      <w:r w:rsidRPr="00CD12D0">
        <w:rPr>
          <w:sz w:val="24"/>
          <w:szCs w:val="24"/>
          <w:lang w:eastAsia="en-US"/>
        </w:rPr>
        <w:t>inviare le comunicazioni relative all’Avviso in oggetto e/o l’eventuale Lettera di Invito, in caso di selezione, presso i recapiti di seguito indicati:</w:t>
      </w:r>
    </w:p>
    <w:p w14:paraId="1842E06B" w14:textId="77777777"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14:paraId="58A81AD9" w14:textId="77777777"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14:paraId="441AD697" w14:textId="77777777"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14:paraId="54A73DF0" w14:textId="77777777"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14:paraId="2F000D49" w14:textId="77777777"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14:paraId="300A6EFB" w14:textId="77777777"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1B505546" w14:textId="77777777"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14:paraId="73E419D8" w14:textId="77777777"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14:paraId="10C0753F" w14:textId="77777777"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14:paraId="425EBC71" w14:textId="77777777"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14:paraId="47700AA0" w14:textId="77777777"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14:paraId="30547238" w14:textId="77777777"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14:paraId="32AE9CDF" w14:textId="77777777"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14:paraId="6FC4D846" w14:textId="77777777"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6DA9D749" w14:textId="77777777"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14:paraId="27B4EE0D" w14:textId="77777777"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14:paraId="631D3D2A" w14:textId="77777777"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14:paraId="73C0694B" w14:textId="77777777"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14:paraId="379457CF" w14:textId="77777777"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14:paraId="50F979E3" w14:textId="77777777" w:rsidR="004D33DC" w:rsidRPr="00CD12D0" w:rsidRDefault="004D33DC" w:rsidP="004D33DC">
      <w:pPr>
        <w:pStyle w:val="Testoletteraenav"/>
        <w:ind w:left="567" w:right="-2"/>
      </w:pPr>
    </w:p>
    <w:p w14:paraId="0DC5E391" w14:textId="77777777"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14:paraId="7BB7ECF1" w14:textId="77777777"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8CDD" w14:textId="77777777" w:rsidR="00652459" w:rsidRDefault="00652459" w:rsidP="00CC51BE">
      <w:r>
        <w:separator/>
      </w:r>
    </w:p>
  </w:endnote>
  <w:endnote w:type="continuationSeparator" w:id="0">
    <w:p w14:paraId="0FAE3251" w14:textId="77777777"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520C" w14:textId="77777777"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766111" w14:textId="77777777" w:rsidR="006A7BFC" w:rsidRDefault="00881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BE01" w14:textId="77777777"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14:paraId="52F6FBA3" w14:textId="77777777" w:rsidR="006A7BFC" w:rsidRPr="00D32C6B" w:rsidRDefault="00881D31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D30" w14:textId="77777777"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r w:rsidRPr="00D32C6B">
      <w:rPr>
        <w:rStyle w:val="Numeropagina"/>
        <w:rFonts w:ascii="Times" w:hAnsi="Times"/>
        <w:color w:val="003169"/>
        <w:sz w:val="15"/>
      </w:rPr>
      <w:t xml:space="preserve">pag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14:paraId="2275EC0B" w14:textId="77777777" w:rsidR="006A7BFC" w:rsidRPr="00D32C6B" w:rsidRDefault="00881D31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CD63" w14:textId="77777777" w:rsidR="00652459" w:rsidRDefault="00652459" w:rsidP="00CC51BE">
      <w:r>
        <w:separator/>
      </w:r>
    </w:p>
  </w:footnote>
  <w:footnote w:type="continuationSeparator" w:id="0">
    <w:p w14:paraId="75F68230" w14:textId="77777777"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A360" w14:textId="77777777" w:rsidR="006A7BFC" w:rsidRPr="00330040" w:rsidRDefault="00881D31" w:rsidP="00334715">
    <w:pPr>
      <w:pStyle w:val="Intestazione"/>
      <w:tabs>
        <w:tab w:val="clear" w:pos="9638"/>
      </w:tabs>
      <w:ind w:left="-1418" w:right="-1418"/>
    </w:pPr>
  </w:p>
  <w:p w14:paraId="7FB883F8" w14:textId="77777777"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14:paraId="64ABC916" w14:textId="77777777" w:rsidR="006A7BFC" w:rsidRDefault="00881D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7D1E" w14:textId="77777777"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14:paraId="2DACCE07" w14:textId="77777777"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14:paraId="5968AC1F" w14:textId="77777777" w:rsidR="006A7BFC" w:rsidRDefault="00881D31" w:rsidP="00C00291">
    <w:pPr>
      <w:pStyle w:val="Intestazione"/>
      <w:tabs>
        <w:tab w:val="clear" w:pos="9638"/>
      </w:tabs>
    </w:pPr>
  </w:p>
  <w:p w14:paraId="1FA00957" w14:textId="77777777" w:rsidR="006A7BFC" w:rsidRDefault="00881D31" w:rsidP="00C00291">
    <w:pPr>
      <w:pStyle w:val="Intestazione"/>
      <w:tabs>
        <w:tab w:val="clear" w:pos="9638"/>
      </w:tabs>
    </w:pPr>
  </w:p>
  <w:p w14:paraId="59930D8B" w14:textId="77777777" w:rsidR="006A7BFC" w:rsidRDefault="00881D31" w:rsidP="00C00291">
    <w:pPr>
      <w:pStyle w:val="Intestazione"/>
      <w:tabs>
        <w:tab w:val="clear" w:pos="9638"/>
      </w:tabs>
    </w:pPr>
  </w:p>
  <w:p w14:paraId="797B7D83" w14:textId="77777777"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6489F"/>
    <w:rsid w:val="000A2A8F"/>
    <w:rsid w:val="000A3F21"/>
    <w:rsid w:val="000D18CC"/>
    <w:rsid w:val="000D76CF"/>
    <w:rsid w:val="00142551"/>
    <w:rsid w:val="00142AD9"/>
    <w:rsid w:val="0016275B"/>
    <w:rsid w:val="00190D61"/>
    <w:rsid w:val="001F23AA"/>
    <w:rsid w:val="002024E7"/>
    <w:rsid w:val="00227A65"/>
    <w:rsid w:val="00234657"/>
    <w:rsid w:val="00240781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B148F"/>
    <w:rsid w:val="007D0013"/>
    <w:rsid w:val="007D1ECB"/>
    <w:rsid w:val="007F114D"/>
    <w:rsid w:val="008303B7"/>
    <w:rsid w:val="00881D31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F2A5A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131B7"/>
    <w:rsid w:val="00E151F2"/>
    <w:rsid w:val="00E17964"/>
    <w:rsid w:val="00E56E55"/>
    <w:rsid w:val="00EB510D"/>
    <w:rsid w:val="00ED0CBF"/>
    <w:rsid w:val="00F26CD4"/>
    <w:rsid w:val="00F62CC9"/>
    <w:rsid w:val="00F73E84"/>
    <w:rsid w:val="00F75D05"/>
    <w:rsid w:val="00F77BE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883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customStyle="1" w:styleId="a1">
    <w:basedOn w:val="Normale"/>
    <w:next w:val="Corpotesto"/>
    <w:rsid w:val="00E03DB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4331-8A8D-433B-809E-D563C56F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Tonon Mario</dc:creator>
  <cp:lastModifiedBy>Tonon Mario</cp:lastModifiedBy>
  <cp:revision>4</cp:revision>
  <cp:lastPrinted>2018-03-22T12:51:00Z</cp:lastPrinted>
  <dcterms:created xsi:type="dcterms:W3CDTF">2019-07-01T14:10:00Z</dcterms:created>
  <dcterms:modified xsi:type="dcterms:W3CDTF">2019-07-02T13:03:00Z</dcterms:modified>
</cp:coreProperties>
</file>